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1"/>
        <w:bidi w:val="0"/>
        <w:ind w:hanging="0" w:left="0" w:right="36"/>
        <w:jc w:val="both"/>
        <w:rPr>
          <w:rFonts w:ascii="Times New Roman" w:hAnsi="Times New Roman" w:eastAsia="Verdana-Italic" w:cs="Verdana-Italic"/>
          <w:i/>
          <w:i/>
          <w:iCs/>
          <w:color w:val="000000"/>
          <w:sz w:val="24"/>
          <w:szCs w:val="24"/>
          <w:lang w:val="it-IT"/>
        </w:rPr>
      </w:pPr>
      <w:r>
        <w:rPr>
          <w:rFonts w:eastAsia="Verdana-Italic" w:cs="Verdana-Italic" w:ascii="Times New Roman" w:hAnsi="Times New Roman"/>
          <w:i/>
          <w:iCs/>
          <w:color w:val="000000"/>
          <w:sz w:val="24"/>
          <w:szCs w:val="24"/>
          <w:lang w:val="it-IT"/>
        </w:rPr>
        <w:t>ALL. 7 – MODELLO REQUISITI GENERALI</w:t>
      </w:r>
    </w:p>
    <w:p>
      <w:pPr>
        <w:pStyle w:val="Standard1"/>
        <w:bidi w:val="0"/>
        <w:ind w:hanging="0" w:left="0" w:right="36"/>
        <w:jc w:val="both"/>
        <w:rPr>
          <w:lang w:val="it-IT"/>
        </w:rPr>
      </w:pPr>
      <w:r>
        <w:rPr>
          <w:rFonts w:eastAsia="Verdana-Italic" w:cs="Verdana-Italic" w:ascii="Times New Roman" w:hAnsi="Times New Roman"/>
          <w:i/>
          <w:iCs/>
          <w:color w:val="000000"/>
          <w:sz w:val="20"/>
          <w:szCs w:val="20"/>
          <w:lang w:val="it-IT"/>
        </w:rPr>
        <w:t xml:space="preserve">Da inserire su carta intestata del CAF, della Società di Servizi (eventuale), da sottoscrivere e timbrare, firmare digitalmente e da rinviare accompagnata da </w:t>
      </w:r>
      <w:r>
        <w:rPr>
          <w:rFonts w:eastAsia="Verdana-Italic" w:cs="Verdana-Italic" w:ascii="Times New Roman" w:hAnsi="Times New Roman"/>
          <w:i/>
          <w:iCs/>
          <w:sz w:val="20"/>
          <w:szCs w:val="20"/>
          <w:lang w:val="it-IT"/>
        </w:rPr>
        <w:t>documento di identità del dichiarante.</w:t>
      </w:r>
    </w:p>
    <w:p>
      <w:pPr>
        <w:pStyle w:val="Standard1"/>
        <w:bidi w:val="0"/>
        <w:ind w:hanging="0" w:left="0" w:right="36"/>
        <w:jc w:val="both"/>
        <w:rPr>
          <w:rFonts w:ascii="Times New Roman" w:hAnsi="Times New Roman" w:eastAsia="Verdana-Italic" w:cs="Verdana-Italic"/>
          <w:i/>
          <w:i/>
          <w:iCs/>
          <w:sz w:val="20"/>
          <w:szCs w:val="20"/>
          <w:lang w:val="it-IT"/>
        </w:rPr>
      </w:pPr>
      <w:r>
        <w:rPr>
          <w:rFonts w:eastAsia="Verdana-Italic" w:cs="Verdana-Italic" w:ascii="Times New Roman" w:hAnsi="Times New Roman"/>
          <w:i/>
          <w:iCs/>
          <w:sz w:val="20"/>
          <w:szCs w:val="20"/>
          <w:lang w:val="it-IT"/>
        </w:rPr>
      </w:r>
    </w:p>
    <w:p>
      <w:pPr>
        <w:pStyle w:val="Textbody1"/>
        <w:bidi w:val="0"/>
        <w:spacing w:lineRule="atLeast" w:line="100" w:before="0" w:after="0"/>
        <w:jc w:val="center"/>
        <w:rPr>
          <w:rFonts w:ascii="Times New Roman" w:hAnsi="Times New Roman"/>
          <w:color w:val="000000"/>
          <w:spacing w:val="4"/>
          <w:sz w:val="24"/>
          <w:szCs w:val="24"/>
          <w:lang w:val="it-IT"/>
        </w:rPr>
      </w:pPr>
      <w:r>
        <w:rPr>
          <w:rFonts w:ascii="Times New Roman" w:hAnsi="Times New Roman"/>
          <w:color w:val="000000"/>
          <w:spacing w:val="4"/>
          <w:sz w:val="24"/>
          <w:szCs w:val="24"/>
          <w:lang w:val="it-IT"/>
        </w:rPr>
      </w:r>
    </w:p>
    <w:p>
      <w:pPr>
        <w:pStyle w:val="Default"/>
        <w:bidi w:val="0"/>
        <w:ind w:hanging="0" w:left="0" w:right="0"/>
        <w:jc w:val="center"/>
        <w:rPr/>
      </w:pPr>
      <w:r>
        <w:rPr>
          <w:rFonts w:cs="Times New Roman" w:ascii="Times New Roman" w:hAnsi="Times New Roman"/>
          <w:b/>
          <w:spacing w:val="4"/>
        </w:rPr>
        <w:t>DICHIARAZIONE SOSTITUTIVA RELATIVA AL  POSSESSO DEI  REQUISITI DI CARATTERE GENERALE</w:t>
      </w:r>
    </w:p>
    <w:p>
      <w:pPr>
        <w:pStyle w:val="Standard1"/>
        <w:bidi w:val="0"/>
        <w:ind w:hanging="0" w:left="0" w:right="0"/>
        <w:jc w:val="center"/>
        <w:rPr>
          <w:rFonts w:ascii="Times New Roman" w:hAnsi="Times New Roman"/>
          <w:b/>
          <w:color w:val="000000"/>
          <w:spacing w:val="4"/>
          <w:sz w:val="24"/>
          <w:szCs w:val="24"/>
          <w:lang w:val="it-IT"/>
        </w:rPr>
      </w:pPr>
      <w:r>
        <w:rPr>
          <w:rFonts w:ascii="Times New Roman" w:hAnsi="Times New Roman"/>
          <w:b/>
          <w:color w:val="000000"/>
          <w:spacing w:val="4"/>
          <w:sz w:val="24"/>
          <w:szCs w:val="24"/>
          <w:lang w:val="it-IT"/>
        </w:rPr>
        <w:t xml:space="preserve"> </w:t>
      </w:r>
    </w:p>
    <w:p>
      <w:pPr>
        <w:pStyle w:val="Standard1"/>
        <w:bidi w:val="0"/>
        <w:spacing w:lineRule="auto" w:line="276"/>
        <w:ind w:hanging="0" w:left="0" w:right="0"/>
        <w:jc w:val="both"/>
        <w:rPr>
          <w:rFonts w:ascii="Times New Roman" w:hAnsi="Times New Roman"/>
          <w:sz w:val="24"/>
          <w:szCs w:val="24"/>
          <w:lang w:val="it-IT"/>
        </w:rPr>
      </w:pPr>
      <w:r>
        <w:rPr>
          <w:rFonts w:ascii="Times New Roman" w:hAnsi="Times New Roman"/>
          <w:sz w:val="24"/>
          <w:szCs w:val="24"/>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___________________________ e legale rappresentante del CAF _______________________ , con sede legale in ____________, via_______________________________, codice fiscale ______________________________, n. telefono ________________________, indirizzo di posta elettronica_______________________________, indirizzo di posta elettronica certificata PEC _______________________________, in forza dei poteri conferiti con  ______________________________</w:t>
      </w:r>
    </w:p>
    <w:p>
      <w:pPr>
        <w:pStyle w:val="Standard1"/>
        <w:bidi w:val="0"/>
        <w:spacing w:lineRule="auto" w:line="276"/>
        <w:ind w:hanging="0" w:left="0" w:right="0"/>
        <w:jc w:val="both"/>
        <w:rPr>
          <w:rFonts w:ascii="Times New Roman" w:hAnsi="Times New Roman"/>
          <w:sz w:val="24"/>
          <w:szCs w:val="24"/>
          <w:lang w:val="it-IT"/>
        </w:rPr>
      </w:pPr>
      <w:r>
        <w:rPr>
          <w:rFonts w:ascii="Times New Roman" w:hAnsi="Times New Roman"/>
          <w:sz w:val="24"/>
          <w:szCs w:val="24"/>
          <w:lang w:val="it-IT"/>
        </w:rPr>
      </w:r>
    </w:p>
    <w:p>
      <w:pPr>
        <w:pStyle w:val="Standard1"/>
        <w:bidi w:val="0"/>
        <w:spacing w:lineRule="auto" w:line="276"/>
        <w:ind w:hanging="0" w:left="0" w:right="0"/>
        <w:jc w:val="both"/>
        <w:rPr>
          <w:rFonts w:ascii="Times New Roman" w:hAnsi="Times New Roman" w:eastAsia="AAAAAE+Calibri, Calibri" w:cs="AAAAAE+Calibri, Calibri"/>
          <w:bCs/>
          <w:lang w:val="it-IT"/>
        </w:rPr>
      </w:pPr>
      <w:r>
        <w:rPr>
          <w:rFonts w:eastAsia="AAAAAE+Calibri, Calibri" w:cs="AAAAAE+Calibri, Calibri" w:ascii="Times New Roman" w:hAnsi="Times New Roman"/>
          <w:bCs/>
          <w:lang w:val="it-IT"/>
        </w:rPr>
        <w:t>consapevole 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 47 del citato DPR n. 445 del 2000, sotto la propria responsabilità.</w:t>
      </w:r>
    </w:p>
    <w:p>
      <w:pPr>
        <w:pStyle w:val="Standard1"/>
        <w:bidi w:val="0"/>
        <w:spacing w:lineRule="auto" w:line="276"/>
        <w:ind w:hanging="0" w:left="0" w:right="0"/>
        <w:jc w:val="both"/>
        <w:rPr>
          <w:rFonts w:ascii="Times New Roman" w:hAnsi="Times New Roman"/>
          <w:bCs/>
          <w:sz w:val="24"/>
          <w:szCs w:val="24"/>
          <w:lang w:val="it-IT"/>
        </w:rPr>
      </w:pPr>
      <w:r>
        <w:rPr>
          <w:rFonts w:ascii="Times New Roman" w:hAnsi="Times New Roman"/>
          <w:bCs/>
          <w:sz w:val="24"/>
          <w:szCs w:val="24"/>
          <w:lang w:val="it-IT"/>
        </w:rPr>
      </w:r>
    </w:p>
    <w:p>
      <w:pPr>
        <w:pStyle w:val="Standard1"/>
        <w:bidi w:val="0"/>
        <w:spacing w:lineRule="auto" w:line="276"/>
        <w:ind w:hanging="0" w:left="0" w:right="0"/>
        <w:jc w:val="center"/>
        <w:rPr>
          <w:rFonts w:ascii="Times New Roman" w:hAnsi="Times New Roman"/>
          <w:b/>
          <w:bCs/>
          <w:sz w:val="24"/>
          <w:szCs w:val="24"/>
          <w:lang w:val="it-IT"/>
        </w:rPr>
      </w:pPr>
      <w:r>
        <w:rPr>
          <w:rFonts w:ascii="Times New Roman" w:hAnsi="Times New Roman"/>
          <w:b/>
          <w:bCs/>
          <w:sz w:val="24"/>
          <w:szCs w:val="24"/>
          <w:lang w:val="it-IT"/>
        </w:rPr>
        <w:t>DICHIARA</w:t>
      </w:r>
    </w:p>
    <w:p>
      <w:pPr>
        <w:pStyle w:val="Standard1"/>
        <w:bidi w:val="0"/>
        <w:spacing w:lineRule="auto" w:line="276"/>
        <w:ind w:hanging="0" w:left="0" w:right="0"/>
        <w:jc w:val="both"/>
        <w:rPr>
          <w:rFonts w:ascii="Times New Roman" w:hAnsi="Times New Roman"/>
          <w:bCs/>
          <w:sz w:val="24"/>
          <w:szCs w:val="24"/>
          <w:lang w:val="it-IT"/>
        </w:rPr>
      </w:pPr>
      <w:r>
        <w:rPr>
          <w:rFonts w:ascii="Times New Roman" w:hAnsi="Times New Roman"/>
          <w:bCs/>
          <w:sz w:val="24"/>
          <w:szCs w:val="24"/>
          <w:lang w:val="it-IT"/>
        </w:rPr>
      </w:r>
    </w:p>
    <w:p>
      <w:pPr>
        <w:pStyle w:val="Standard1"/>
        <w:bidi w:val="0"/>
        <w:spacing w:lineRule="auto" w:line="276"/>
        <w:ind w:hanging="0" w:left="0" w:right="0"/>
        <w:jc w:val="both"/>
        <w:rPr>
          <w:lang w:val="it-IT"/>
        </w:rPr>
      </w:pPr>
      <w:r>
        <w:rPr>
          <w:rFonts w:ascii="Times New Roman" w:hAnsi="Times New Roman"/>
          <w:b/>
          <w:bCs/>
          <w:sz w:val="24"/>
          <w:szCs w:val="24"/>
          <w:lang w:val="it-IT"/>
        </w:rPr>
        <w:t>che</w:t>
      </w:r>
      <w:r>
        <w:rPr>
          <w:rFonts w:ascii="Times New Roman" w:hAnsi="Times New Roman"/>
          <w:bCs/>
          <w:sz w:val="24"/>
          <w:szCs w:val="24"/>
          <w:lang w:val="it-IT"/>
        </w:rPr>
        <w:t xml:space="preserve"> l'elenco completo dei nominativi e delle generalità dei soggetti che ricoprono attualmente cariche o qualità di cui al comma 3 dell’art. 94 del </w:t>
      </w:r>
      <w:r>
        <w:rPr>
          <w:rFonts w:eastAsia="Andale Sans UI" w:cs="Tahoma" w:ascii="Times New Roman" w:hAnsi="Times New Roman"/>
          <w:bCs/>
          <w:sz w:val="24"/>
          <w:szCs w:val="24"/>
          <w:shd w:fill="FFFFFF" w:val="clear"/>
          <w:lang w:val="it-IT" w:bidi="fa-IR"/>
        </w:rPr>
        <w:t>D. Lgs. n. 36/2023</w:t>
      </w:r>
      <w:r>
        <w:rPr>
          <w:rStyle w:val="FootnoteSymbol"/>
          <w:rFonts w:eastAsia="Andale Sans UI" w:ascii="Times New Roman" w:hAnsi="Times New Roman"/>
          <w:bCs/>
          <w:sz w:val="24"/>
          <w:szCs w:val="24"/>
          <w:shd w:fill="FFFFFF" w:val="clear"/>
          <w:lang w:val="it-IT" w:eastAsia="zh-CN" w:bidi="fa-IR"/>
        </w:rPr>
        <w:t xml:space="preserve"> </w:t>
      </w:r>
      <w:r>
        <w:rPr>
          <w:rFonts w:ascii="Times New Roman" w:hAnsi="Times New Roman"/>
          <w:bCs/>
          <w:sz w:val="24"/>
          <w:szCs w:val="24"/>
          <w:lang w:val="it-IT"/>
        </w:rPr>
        <w:t>e ai quali la presente dichiarazione è riferita, ivi compreso i soggetti cessati dalle stesse nell'anno antecedente la data di pubblicazione dell’avviso pubblico, è il seguente</w:t>
      </w:r>
      <w:r>
        <w:rPr>
          <w:sz w:val="20"/>
          <w:szCs w:val="20"/>
          <w:lang w:val="it-IT"/>
        </w:rPr>
        <w:t>:</w:t>
      </w:r>
    </w:p>
    <w:p>
      <w:pPr>
        <w:pStyle w:val="Default"/>
        <w:bidi w:val="0"/>
        <w:ind w:hanging="0" w:left="284" w:right="0"/>
        <w:jc w:val="both"/>
        <w:rPr>
          <w:rFonts w:ascii="Times New Roman" w:hAnsi="Times New Roman" w:cs="Times New Roman"/>
        </w:rPr>
      </w:pPr>
      <w:r>
        <w:rPr>
          <w:rFonts w:cs="Times New Roman" w:ascii="Times New Roman" w:hAnsi="Times New Roman"/>
        </w:rPr>
      </w:r>
    </w:p>
    <w:p>
      <w:pPr>
        <w:pStyle w:val="Default"/>
        <w:bidi w:val="0"/>
        <w:ind w:hanging="0" w:left="284" w:right="0"/>
        <w:jc w:val="both"/>
        <w:rPr>
          <w:rFonts w:ascii="Times New Roman" w:hAnsi="Times New Roman" w:cs="Times New Roman"/>
        </w:rPr>
      </w:pPr>
      <w:r>
        <w:rPr>
          <w:rFonts w:cs="Times New Roman" w:ascii="Times New Roman" w:hAnsi="Times New Roman"/>
        </w:rPr>
        <w:t>Qualifica:</w:t>
      </w:r>
    </w:p>
    <w:p>
      <w:pPr>
        <w:pStyle w:val="Default"/>
        <w:bidi w:val="0"/>
        <w:ind w:hanging="0" w:left="284" w:right="0"/>
        <w:jc w:val="both"/>
        <w:rPr>
          <w:rFonts w:ascii="Times New Roman" w:hAnsi="Times New Roman" w:cs="Times New Roman"/>
        </w:rPr>
      </w:pPr>
      <w:r>
        <w:rPr>
          <w:rFonts w:cs="Times New Roman" w:ascii="Times New Roman" w:hAnsi="Times New Roman"/>
        </w:rPr>
        <w:t>Cognome e nome:</w:t>
      </w:r>
    </w:p>
    <w:p>
      <w:pPr>
        <w:pStyle w:val="Default"/>
        <w:bidi w:val="0"/>
        <w:ind w:hanging="0" w:left="284" w:right="0"/>
        <w:jc w:val="both"/>
        <w:rPr>
          <w:rFonts w:ascii="Times New Roman" w:hAnsi="Times New Roman" w:cs="Times New Roman"/>
        </w:rPr>
      </w:pPr>
      <w:r>
        <w:rPr>
          <w:rFonts w:cs="Times New Roman" w:ascii="Times New Roman" w:hAnsi="Times New Roman"/>
        </w:rPr>
        <w:t>Luogo e data di nascita:</w:t>
      </w:r>
    </w:p>
    <w:p>
      <w:pPr>
        <w:pStyle w:val="Default"/>
        <w:bidi w:val="0"/>
        <w:ind w:hanging="0" w:left="284" w:right="0"/>
        <w:jc w:val="both"/>
        <w:rPr>
          <w:rFonts w:ascii="Times New Roman" w:hAnsi="Times New Roman" w:cs="Times New Roman"/>
        </w:rPr>
      </w:pPr>
      <w:r>
        <w:rPr>
          <w:rFonts w:cs="Times New Roman" w:ascii="Times New Roman" w:hAnsi="Times New Roman"/>
        </w:rPr>
        <w:t>Codice Fiscale:</w:t>
      </w:r>
    </w:p>
    <w:p>
      <w:pPr>
        <w:pStyle w:val="Default"/>
        <w:bidi w:val="0"/>
        <w:ind w:hanging="0" w:left="284" w:right="0"/>
        <w:jc w:val="both"/>
        <w:rPr>
          <w:rFonts w:ascii="Times New Roman" w:hAnsi="Times New Roman" w:cs="Times New Roman"/>
        </w:rPr>
      </w:pPr>
      <w:r>
        <w:rPr>
          <w:rFonts w:cs="Times New Roman" w:ascii="Times New Roman" w:hAnsi="Times New Roman"/>
        </w:rPr>
        <w:t>Residenza:</w:t>
      </w:r>
    </w:p>
    <w:p>
      <w:pPr>
        <w:pStyle w:val="Default"/>
        <w:bidi w:val="0"/>
        <w:ind w:hanging="0" w:left="284" w:right="0"/>
        <w:jc w:val="both"/>
        <w:rPr>
          <w:rFonts w:ascii="Times New Roman" w:hAnsi="Times New Roman" w:cs="Times New Roman"/>
        </w:rPr>
      </w:pPr>
      <w:r>
        <w:rPr>
          <w:rFonts w:cs="Times New Roman" w:ascii="Times New Roman" w:hAnsi="Times New Roman"/>
        </w:rPr>
      </w:r>
    </w:p>
    <w:p>
      <w:pPr>
        <w:pStyle w:val="Default"/>
        <w:bidi w:val="0"/>
        <w:ind w:hanging="0" w:left="284" w:right="0"/>
        <w:jc w:val="both"/>
        <w:rPr>
          <w:rFonts w:ascii="Times New Roman" w:hAnsi="Times New Roman" w:cs="Times New Roman"/>
        </w:rPr>
      </w:pPr>
      <w:r>
        <w:rPr>
          <w:rFonts w:cs="Times New Roman" w:ascii="Times New Roman" w:hAnsi="Times New Roman"/>
        </w:rPr>
        <w:t>Qualifica:</w:t>
      </w:r>
    </w:p>
    <w:p>
      <w:pPr>
        <w:pStyle w:val="Default"/>
        <w:bidi w:val="0"/>
        <w:ind w:hanging="0" w:left="284" w:right="0"/>
        <w:jc w:val="both"/>
        <w:rPr>
          <w:rFonts w:ascii="Times New Roman" w:hAnsi="Times New Roman" w:cs="Times New Roman"/>
        </w:rPr>
      </w:pPr>
      <w:r>
        <w:rPr>
          <w:rFonts w:cs="Times New Roman" w:ascii="Times New Roman" w:hAnsi="Times New Roman"/>
        </w:rPr>
        <w:t>Cognome e nome:</w:t>
      </w:r>
    </w:p>
    <w:p>
      <w:pPr>
        <w:pStyle w:val="Default"/>
        <w:bidi w:val="0"/>
        <w:ind w:hanging="0" w:left="284" w:right="0"/>
        <w:jc w:val="both"/>
        <w:rPr>
          <w:rFonts w:ascii="Times New Roman" w:hAnsi="Times New Roman" w:cs="Times New Roman"/>
        </w:rPr>
      </w:pPr>
      <w:r>
        <w:rPr>
          <w:rFonts w:cs="Times New Roman" w:ascii="Times New Roman" w:hAnsi="Times New Roman"/>
        </w:rPr>
        <w:t>Luogo e data di nascita:</w:t>
      </w:r>
    </w:p>
    <w:p>
      <w:pPr>
        <w:pStyle w:val="Default"/>
        <w:bidi w:val="0"/>
        <w:ind w:hanging="0" w:left="284" w:right="0"/>
        <w:jc w:val="both"/>
        <w:rPr>
          <w:rFonts w:ascii="Times New Roman" w:hAnsi="Times New Roman" w:cs="Times New Roman"/>
        </w:rPr>
      </w:pPr>
      <w:r>
        <w:rPr>
          <w:rFonts w:cs="Times New Roman" w:ascii="Times New Roman" w:hAnsi="Times New Roman"/>
        </w:rPr>
        <w:t>Codice Fiscale:</w:t>
      </w:r>
    </w:p>
    <w:p>
      <w:pPr>
        <w:pStyle w:val="Default"/>
        <w:bidi w:val="0"/>
        <w:ind w:hanging="0" w:left="284" w:right="0"/>
        <w:jc w:val="both"/>
        <w:rPr>
          <w:rFonts w:ascii="Times New Roman" w:hAnsi="Times New Roman" w:cs="Times New Roman"/>
        </w:rPr>
      </w:pPr>
      <w:r>
        <w:rPr>
          <w:rFonts w:cs="Times New Roman" w:ascii="Times New Roman" w:hAnsi="Times New Roman"/>
        </w:rPr>
        <w:t>Residenza:</w:t>
      </w:r>
    </w:p>
    <w:p>
      <w:pPr>
        <w:pStyle w:val="Standard"/>
        <w:widowControl/>
        <w:bidi w:val="0"/>
        <w:ind w:hanging="0" w:left="284" w:right="0"/>
        <w:textAlignment w:val="auto"/>
        <w:rPr>
          <w:i/>
          <w:i/>
          <w:sz w:val="20"/>
          <w:szCs w:val="20"/>
        </w:rPr>
      </w:pPr>
      <w:r>
        <w:rPr>
          <w:i/>
          <w:sz w:val="20"/>
          <w:szCs w:val="20"/>
        </w:rPr>
        <w:t xml:space="preserve"> </w:t>
      </w:r>
      <w:r>
        <w:rPr>
          <w:i/>
          <w:sz w:val="20"/>
          <w:szCs w:val="20"/>
        </w:rPr>
        <w:t>(eliminare o aggiungere, se necessario)</w:t>
      </w:r>
    </w:p>
    <w:p>
      <w:pPr>
        <w:pStyle w:val="Default"/>
        <w:bidi w:val="0"/>
        <w:ind w:hanging="0" w:left="284" w:right="0"/>
        <w:jc w:val="both"/>
        <w:rPr>
          <w:rFonts w:ascii="Times New Roman" w:hAnsi="Times New Roman" w:cs="Times New Roman"/>
        </w:rPr>
      </w:pPr>
      <w:r>
        <w:rPr>
          <w:rFonts w:cs="Times New Roman" w:ascii="Times New Roman" w:hAnsi="Times New Roman"/>
        </w:rPr>
      </w:r>
    </w:p>
    <w:p>
      <w:pPr>
        <w:pStyle w:val="Standard1"/>
        <w:bidi w:val="0"/>
        <w:spacing w:lineRule="exact" w:line="244"/>
        <w:ind w:hanging="0" w:left="284" w:right="0"/>
        <w:jc w:val="both"/>
        <w:rPr>
          <w:i/>
          <w:i/>
          <w:sz w:val="20"/>
          <w:szCs w:val="20"/>
        </w:rPr>
      </w:pPr>
      <w:r>
        <w:rPr>
          <w:i/>
          <w:sz w:val="20"/>
          <w:szCs w:val="20"/>
        </w:rPr>
      </w:r>
    </w:p>
    <w:p>
      <w:pPr>
        <w:pStyle w:val="Textbody"/>
        <w:widowControl/>
        <w:bidi w:val="0"/>
        <w:spacing w:before="0" w:after="0"/>
        <w:jc w:val="center"/>
        <w:rPr/>
      </w:pPr>
      <w:r>
        <w:rPr>
          <w:rStyle w:val="StrongEmphasis"/>
          <w:bCs/>
          <w:color w:val="222222"/>
          <w:sz w:val="22"/>
          <w:szCs w:val="22"/>
          <w:lang w:val="it-IT" w:eastAsia="zh-CN" w:bidi="hi-IN"/>
        </w:rPr>
        <w:t>INOLTRE DICHIARA</w:t>
      </w:r>
    </w:p>
    <w:p>
      <w:pPr>
        <w:pStyle w:val="Textbody"/>
        <w:widowControl/>
        <w:bidi w:val="0"/>
        <w:spacing w:before="0" w:after="0"/>
        <w:rPr/>
      </w:pPr>
      <w:r>
        <w:rPr/>
      </w:r>
    </w:p>
    <w:p>
      <w:pPr>
        <w:pStyle w:val="Contenutotabellauser"/>
        <w:widowControl/>
        <w:bidi w:val="0"/>
        <w:jc w:val="center"/>
        <w:rPr/>
      </w:pPr>
      <w:r>
        <w:rPr>
          <w:rStyle w:val="StrongEmphasis"/>
          <w:bCs/>
          <w:color w:val="222222"/>
          <w:sz w:val="22"/>
          <w:szCs w:val="22"/>
          <w:lang w:val="it-IT" w:eastAsia="zh-CN" w:bidi="hi-IN"/>
        </w:rPr>
        <w:t>PARTE I</w:t>
      </w:r>
      <w:r>
        <w:rPr>
          <w:rStyle w:val="Emphasis"/>
          <w:iCs/>
          <w:color w:val="222222"/>
          <w:sz w:val="22"/>
          <w:szCs w:val="22"/>
          <w:lang w:val="it-IT" w:eastAsia="zh-CN" w:bidi="hi-IN"/>
        </w:rPr>
        <w:br/>
      </w:r>
      <w:r>
        <w:rPr>
          <w:rStyle w:val="StrongEmphasis"/>
          <w:bCs/>
          <w:color w:val="222222"/>
          <w:sz w:val="22"/>
          <w:szCs w:val="22"/>
          <w:lang w:val="it-IT" w:eastAsia="zh-CN" w:bidi="hi-IN"/>
        </w:rPr>
        <w:t xml:space="preserve">Requisiti di ordine generale e cause di </w:t>
      </w:r>
      <w:r>
        <w:rPr>
          <w:rStyle w:val="StrongEmphasis"/>
          <w:bCs/>
          <w:color w:val="222222"/>
          <w:sz w:val="22"/>
          <w:szCs w:val="22"/>
          <w:u w:val="single"/>
          <w:lang w:val="it-IT" w:eastAsia="zh-CN" w:bidi="hi-IN"/>
        </w:rPr>
        <w:t>esclusione automatica</w:t>
      </w:r>
      <w:r>
        <w:rPr>
          <w:rStyle w:val="Emphasis"/>
          <w:iCs/>
          <w:color w:val="222222"/>
          <w:sz w:val="22"/>
          <w:szCs w:val="22"/>
          <w:lang w:val="it-IT" w:eastAsia="zh-CN" w:bidi="hi-IN"/>
        </w:rPr>
        <w:br/>
        <w:t>(art. 94 d.lgs. 36/2023)</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both"/>
        <w:rPr>
          <w:color w:val="222222"/>
          <w:sz w:val="22"/>
          <w:szCs w:val="22"/>
        </w:rPr>
      </w:pPr>
      <w:r>
        <w:rPr>
          <w:color w:val="222222"/>
          <w:sz w:val="22"/>
          <w:szCs w:val="22"/>
        </w:rPr>
        <w:t>In ordine ai requisiti di cui all’art. 94 del D.Lgs. 36/2023,</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center"/>
        <w:rPr/>
      </w:pPr>
      <w:r>
        <w:rPr>
          <w:rStyle w:val="StrongEmphasis"/>
          <w:bCs/>
          <w:color w:val="222222"/>
          <w:sz w:val="22"/>
          <w:szCs w:val="22"/>
          <w:lang w:val="it-IT" w:eastAsia="zh-CN" w:bidi="hi-IN"/>
        </w:rPr>
        <w:t>DICHIARA</w:t>
      </w:r>
    </w:p>
    <w:p>
      <w:pPr>
        <w:pStyle w:val="Textbody"/>
        <w:widowControl/>
        <w:bidi w:val="0"/>
        <w:spacing w:before="0" w:after="0"/>
        <w:jc w:val="center"/>
        <w:rPr/>
      </w:pPr>
      <w:r>
        <w:rPr/>
      </w:r>
    </w:p>
    <w:p>
      <w:pPr>
        <w:pStyle w:val="Textbody"/>
        <w:widowControl/>
        <w:bidi w:val="0"/>
        <w:spacing w:before="0" w:after="0"/>
        <w:jc w:val="both"/>
        <w:rPr/>
      </w:pPr>
      <w:r>
        <w:rPr>
          <w:color w:val="222222"/>
          <w:sz w:val="22"/>
          <w:szCs w:val="22"/>
        </w:rPr>
        <w:t xml:space="preserve">☐ </w:t>
      </w:r>
      <w:r>
        <w:rPr>
          <w:b/>
          <w:bCs/>
          <w:color w:val="222222"/>
          <w:sz w:val="22"/>
          <w:szCs w:val="22"/>
        </w:rPr>
        <w:t>che</w:t>
      </w:r>
      <w:r>
        <w:rPr>
          <w:color w:val="222222"/>
          <w:sz w:val="22"/>
          <w:szCs w:val="22"/>
        </w:rPr>
        <w:t>,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both"/>
        <w:rPr/>
      </w:pPr>
      <w:r>
        <w:rPr>
          <w:color w:val="222222"/>
          <w:sz w:val="22"/>
          <w:szCs w:val="22"/>
        </w:rPr>
        <w:t xml:space="preserve">☐ </w:t>
      </w:r>
      <w:r>
        <w:rPr>
          <w:b/>
          <w:bCs/>
          <w:color w:val="222222"/>
          <w:sz w:val="22"/>
          <w:szCs w:val="22"/>
        </w:rPr>
        <w:t>che</w:t>
      </w:r>
      <w:r>
        <w:rPr>
          <w:color w:val="222222"/>
          <w:sz w:val="22"/>
          <w:szCs w:val="22"/>
        </w:rPr>
        <w:t>,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both"/>
        <w:rPr/>
      </w:pPr>
      <w:r>
        <w:rPr>
          <w:color w:val="222222"/>
          <w:sz w:val="22"/>
          <w:szCs w:val="22"/>
        </w:rPr>
        <w:t xml:space="preserve">☐ </w:t>
      </w:r>
      <w:r>
        <w:rPr>
          <w:b/>
          <w:bCs/>
          <w:color w:val="222222"/>
          <w:sz w:val="22"/>
          <w:szCs w:val="22"/>
        </w:rPr>
        <w:t xml:space="preserve">di </w:t>
      </w:r>
      <w:r>
        <w:rPr>
          <w:color w:val="222222"/>
          <w:sz w:val="22"/>
          <w:szCs w:val="22"/>
        </w:rPr>
        <w:t>non versare in alcuna delle cause di esclusione di cui al comma 5 dell’articolo 94 del d.lgs. 36/2023, laddove applicabili, cui si rinvia e che si intende qui per ripetuto e trascritto;</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both"/>
        <w:rPr/>
      </w:pPr>
      <w:r>
        <w:rPr>
          <w:color w:val="222222"/>
          <w:sz w:val="22"/>
          <w:szCs w:val="22"/>
        </w:rPr>
        <w:t xml:space="preserve">☐ </w:t>
      </w:r>
      <w:r>
        <w:rPr>
          <w:b/>
          <w:bCs/>
          <w:color w:val="222222"/>
          <w:sz w:val="22"/>
          <w:szCs w:val="22"/>
        </w:rPr>
        <w:t>che</w:t>
      </w:r>
      <w:r>
        <w:rPr>
          <w:color w:val="222222"/>
          <w:sz w:val="22"/>
          <w:szCs w:val="22"/>
        </w:rPr>
        <w:t>,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pPr>
        <w:pStyle w:val="Textbody"/>
        <w:widowControl/>
        <w:bidi w:val="0"/>
        <w:spacing w:before="0" w:after="0"/>
        <w:jc w:val="both"/>
        <w:rPr>
          <w:color w:val="222222"/>
          <w:sz w:val="22"/>
          <w:szCs w:val="22"/>
        </w:rPr>
      </w:pPr>
      <w:r>
        <w:rPr>
          <w:color w:val="222222"/>
          <w:sz w:val="22"/>
          <w:szCs w:val="22"/>
        </w:rPr>
      </w:r>
    </w:p>
    <w:p>
      <w:pPr>
        <w:pStyle w:val="Contenutotabellauser"/>
        <w:widowControl/>
        <w:bidi w:val="0"/>
        <w:jc w:val="center"/>
        <w:rPr/>
      </w:pPr>
      <w:r>
        <w:rPr>
          <w:rStyle w:val="StrongEmphasis"/>
          <w:bCs/>
          <w:lang w:val="it-IT" w:eastAsia="zh-CN" w:bidi="hi-IN"/>
        </w:rPr>
        <w:t>PARTE II</w:t>
      </w:r>
      <w:r>
        <w:rPr>
          <w:color w:val="222222"/>
          <w:sz w:val="22"/>
          <w:szCs w:val="22"/>
        </w:rPr>
        <w:br/>
      </w:r>
      <w:r>
        <w:rPr>
          <w:rStyle w:val="StrongEmphasis"/>
          <w:bCs/>
          <w:lang w:val="it-IT" w:eastAsia="zh-CN" w:bidi="hi-IN"/>
        </w:rPr>
        <w:t xml:space="preserve">Cause di esclusione </w:t>
      </w:r>
      <w:r>
        <w:rPr>
          <w:rStyle w:val="StrongEmphasis"/>
          <w:bCs/>
          <w:u w:val="single"/>
          <w:lang w:val="it-IT" w:eastAsia="zh-CN" w:bidi="hi-IN"/>
        </w:rPr>
        <w:t>NON automatica</w:t>
      </w:r>
      <w:r>
        <w:rPr>
          <w:color w:val="222222"/>
          <w:sz w:val="22"/>
          <w:szCs w:val="22"/>
          <w:u w:val="single"/>
        </w:rPr>
        <w:br/>
      </w:r>
      <w:r>
        <w:rPr>
          <w:rStyle w:val="Emphasis"/>
          <w:iCs/>
          <w:lang w:val="it-IT" w:eastAsia="zh-CN" w:bidi="hi-IN"/>
        </w:rPr>
        <w:t>(art. 95 d.lgs.36/2023)</w:t>
      </w:r>
    </w:p>
    <w:p>
      <w:pPr>
        <w:pStyle w:val="Contenutotabellauser"/>
        <w:widowControl/>
        <w:bidi w:val="0"/>
        <w:jc w:val="center"/>
        <w:rPr>
          <w:color w:val="222222"/>
          <w:sz w:val="22"/>
          <w:szCs w:val="22"/>
        </w:rPr>
      </w:pPr>
      <w:r>
        <w:rPr>
          <w:color w:val="222222"/>
          <w:sz w:val="22"/>
          <w:szCs w:val="22"/>
        </w:rPr>
      </w:r>
    </w:p>
    <w:p>
      <w:pPr>
        <w:pStyle w:val="Textbody"/>
        <w:widowControl/>
        <w:bidi w:val="0"/>
        <w:spacing w:before="0" w:after="0"/>
        <w:rPr>
          <w:color w:val="222222"/>
          <w:sz w:val="22"/>
          <w:szCs w:val="22"/>
        </w:rPr>
      </w:pPr>
      <w:r>
        <w:rPr>
          <w:color w:val="222222"/>
          <w:sz w:val="22"/>
          <w:szCs w:val="22"/>
        </w:rPr>
        <w:t>In ordine ai requisiti di cui all’art. 95 del D.Lgs. 36/2023,</w:t>
      </w:r>
    </w:p>
    <w:p>
      <w:pPr>
        <w:pStyle w:val="Textbody"/>
        <w:widowControl/>
        <w:bidi w:val="0"/>
        <w:spacing w:before="0" w:after="0"/>
        <w:rPr>
          <w:color w:val="222222"/>
          <w:sz w:val="22"/>
          <w:szCs w:val="22"/>
        </w:rPr>
      </w:pPr>
      <w:r>
        <w:rPr>
          <w:color w:val="222222"/>
          <w:sz w:val="22"/>
          <w:szCs w:val="22"/>
        </w:rPr>
      </w:r>
    </w:p>
    <w:p>
      <w:pPr>
        <w:pStyle w:val="Textbody"/>
        <w:widowControl/>
        <w:bidi w:val="0"/>
        <w:spacing w:before="0" w:after="0"/>
        <w:jc w:val="center"/>
        <w:rPr/>
      </w:pPr>
      <w:r>
        <w:rPr>
          <w:rStyle w:val="StrongEmphasis"/>
          <w:bCs/>
          <w:color w:val="222222"/>
          <w:sz w:val="22"/>
          <w:szCs w:val="22"/>
          <w:lang w:val="it-IT" w:eastAsia="zh-CN" w:bidi="hi-IN"/>
        </w:rPr>
        <w:t>DICHIARA</w:t>
      </w:r>
    </w:p>
    <w:p>
      <w:pPr>
        <w:pStyle w:val="Textbody"/>
        <w:widowControl/>
        <w:bidi w:val="0"/>
        <w:spacing w:before="0" w:after="0"/>
        <w:jc w:val="center"/>
        <w:rPr/>
      </w:pPr>
      <w:r>
        <w:rPr/>
      </w:r>
    </w:p>
    <w:p>
      <w:pPr>
        <w:pStyle w:val="Textbody"/>
        <w:widowControl/>
        <w:bidi w:val="0"/>
        <w:spacing w:before="0" w:after="0"/>
        <w:jc w:val="both"/>
        <w:rPr/>
      </w:pPr>
      <w:r>
        <w:rPr>
          <w:color w:val="222222"/>
          <w:sz w:val="22"/>
          <w:szCs w:val="22"/>
        </w:rPr>
        <w:t xml:space="preserve">☐ </w:t>
      </w:r>
      <w:r>
        <w:rPr>
          <w:b/>
          <w:bCs/>
          <w:color w:val="222222"/>
          <w:sz w:val="22"/>
          <w:szCs w:val="22"/>
        </w:rPr>
        <w:t xml:space="preserve">che </w:t>
      </w:r>
      <w:r>
        <w:rPr>
          <w:color w:val="222222"/>
          <w:sz w:val="22"/>
          <w:szCs w:val="22"/>
        </w:rPr>
        <w:t>il soggetto contraente non versa in alcuna delle possibili cause di esclusione di cui al comma 1 dell’articolo 95 del d.lgs. 36/2023, laddove applicabili, cui si rinvia e che si intende qui per ripetuto e trascritto, anche tenuto conto di quanto disposto all’art. 98 dello stesso d.lgs. 36/2023;</w:t>
      </w:r>
    </w:p>
    <w:p>
      <w:pPr>
        <w:pStyle w:val="Textbody"/>
        <w:widowControl/>
        <w:bidi w:val="0"/>
        <w:spacing w:before="0" w:after="0"/>
        <w:jc w:val="both"/>
        <w:rPr>
          <w:color w:val="222222"/>
          <w:sz w:val="22"/>
          <w:szCs w:val="22"/>
        </w:rPr>
      </w:pPr>
      <w:r>
        <w:rPr>
          <w:color w:val="222222"/>
          <w:sz w:val="22"/>
          <w:szCs w:val="22"/>
        </w:rPr>
      </w:r>
    </w:p>
    <w:p>
      <w:pPr>
        <w:pStyle w:val="Textbody"/>
        <w:widowControl/>
        <w:bidi w:val="0"/>
        <w:spacing w:before="0" w:after="0"/>
        <w:jc w:val="both"/>
        <w:rPr/>
      </w:pPr>
      <w:r>
        <w:rPr>
          <w:color w:val="222222"/>
          <w:sz w:val="22"/>
          <w:szCs w:val="22"/>
        </w:rPr>
        <w:t xml:space="preserve">☐ </w:t>
      </w:r>
      <w:r>
        <w:rPr>
          <w:b/>
          <w:bCs/>
          <w:color w:val="222222"/>
          <w:sz w:val="22"/>
          <w:szCs w:val="22"/>
        </w:rPr>
        <w:t>che</w:t>
      </w:r>
      <w:r>
        <w:rPr>
          <w:color w:val="222222"/>
          <w:sz w:val="22"/>
          <w:szCs w:val="22"/>
        </w:rPr>
        <w:t xml:space="preserve"> il soggetto contraente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pPr>
        <w:pStyle w:val="Contenutotabellauser"/>
        <w:widowControl/>
        <w:bidi w:val="0"/>
        <w:jc w:val="center"/>
        <w:rPr>
          <w:color w:val="222222"/>
          <w:sz w:val="22"/>
          <w:szCs w:val="22"/>
        </w:rPr>
      </w:pPr>
      <w:r>
        <w:rPr>
          <w:color w:val="222222"/>
          <w:sz w:val="22"/>
          <w:szCs w:val="22"/>
        </w:rPr>
      </w:r>
    </w:p>
    <w:p>
      <w:pPr>
        <w:pStyle w:val="Contenutotabellauser"/>
        <w:widowControl/>
        <w:bidi w:val="0"/>
        <w:jc w:val="center"/>
        <w:rPr/>
      </w:pPr>
      <w:r>
        <w:rPr>
          <w:rStyle w:val="StrongEmphasis"/>
          <w:bCs/>
          <w:lang w:val="it-IT" w:eastAsia="zh-CN" w:bidi="hi-IN"/>
        </w:rPr>
        <w:t>PARTE III</w:t>
      </w:r>
      <w:r>
        <w:rPr>
          <w:color w:val="222222"/>
          <w:sz w:val="22"/>
          <w:szCs w:val="22"/>
        </w:rPr>
        <w:br/>
      </w:r>
      <w:r>
        <w:rPr>
          <w:rStyle w:val="StrongEmphasis"/>
          <w:bCs/>
          <w:lang w:val="it-IT" w:eastAsia="zh-CN" w:bidi="hi-IN"/>
        </w:rPr>
        <w:t>Eventuali Misure di Self-Cleaning</w:t>
      </w:r>
      <w:r>
        <w:rPr>
          <w:color w:val="222222"/>
          <w:sz w:val="22"/>
          <w:szCs w:val="22"/>
        </w:rPr>
        <w:br/>
      </w:r>
      <w:r>
        <w:rPr>
          <w:rStyle w:val="Emphasis"/>
          <w:iCs/>
          <w:lang w:val="it-IT" w:eastAsia="zh-CN" w:bidi="hi-IN"/>
        </w:rPr>
        <w:t>(art. 96, COMMA 6, d.lgs. 36/2023)</w:t>
      </w:r>
    </w:p>
    <w:p>
      <w:pPr>
        <w:pStyle w:val="Textbody"/>
        <w:widowControl/>
        <w:bidi w:val="0"/>
        <w:spacing w:before="0" w:after="0"/>
        <w:rPr>
          <w:color w:val="222222"/>
          <w:sz w:val="22"/>
          <w:szCs w:val="22"/>
        </w:rPr>
      </w:pPr>
      <w:r>
        <w:rPr>
          <w:color w:val="222222"/>
          <w:sz w:val="22"/>
          <w:szCs w:val="22"/>
        </w:rPr>
      </w:r>
    </w:p>
    <w:p>
      <w:pPr>
        <w:pStyle w:val="Textbody"/>
        <w:widowControl/>
        <w:bidi w:val="0"/>
        <w:spacing w:before="0" w:after="0"/>
        <w:rPr>
          <w:color w:val="222222"/>
          <w:sz w:val="22"/>
          <w:szCs w:val="22"/>
        </w:rPr>
      </w:pPr>
      <w:r>
        <w:rPr>
          <w:color w:val="222222"/>
          <w:sz w:val="22"/>
          <w:szCs w:val="22"/>
        </w:rPr>
        <w:t>In ordine alle misure di cui all’art. 96, comma 6, del D.Lgs. 36/2023,</w:t>
      </w:r>
    </w:p>
    <w:p>
      <w:pPr>
        <w:pStyle w:val="Textbody"/>
        <w:widowControl/>
        <w:bidi w:val="0"/>
        <w:spacing w:before="0" w:after="0"/>
        <w:rPr>
          <w:color w:val="222222"/>
          <w:sz w:val="22"/>
          <w:szCs w:val="22"/>
        </w:rPr>
      </w:pPr>
      <w:r>
        <w:rPr>
          <w:color w:val="222222"/>
          <w:sz w:val="22"/>
          <w:szCs w:val="22"/>
        </w:rPr>
      </w:r>
    </w:p>
    <w:p>
      <w:pPr>
        <w:pStyle w:val="Textbody"/>
        <w:widowControl/>
        <w:bidi w:val="0"/>
        <w:spacing w:before="0" w:after="0"/>
        <w:jc w:val="center"/>
        <w:rPr/>
      </w:pPr>
      <w:r>
        <w:rPr>
          <w:rStyle w:val="StrongEmphasis"/>
          <w:bCs/>
          <w:color w:val="222222"/>
          <w:sz w:val="22"/>
          <w:szCs w:val="22"/>
          <w:lang w:val="it-IT" w:eastAsia="zh-CN" w:bidi="hi-IN"/>
        </w:rPr>
        <w:t>DICHIARA</w:t>
      </w:r>
    </w:p>
    <w:p>
      <w:pPr>
        <w:pStyle w:val="Textbody"/>
        <w:widowControl/>
        <w:bidi w:val="0"/>
        <w:spacing w:before="0" w:after="0"/>
        <w:jc w:val="center"/>
        <w:rPr/>
      </w:pPr>
      <w:r>
        <w:rPr/>
      </w:r>
    </w:p>
    <w:p>
      <w:pPr>
        <w:pStyle w:val="Textbody"/>
        <w:widowControl/>
        <w:bidi w:val="0"/>
        <w:spacing w:before="0" w:after="0"/>
        <w:rPr/>
      </w:pPr>
      <w:r>
        <w:rPr>
          <w:rStyle w:val="StrongEmphasis"/>
          <w:bCs/>
          <w:i/>
          <w:iCs/>
          <w:sz w:val="20"/>
          <w:szCs w:val="20"/>
          <w:lang w:val="it-IT" w:eastAsia="zh-CN" w:bidi="hi-IN"/>
        </w:rPr>
        <w:t>(eventuale, non compilare se ipotesi non sussistente)</w:t>
      </w:r>
    </w:p>
    <w:p>
      <w:pPr>
        <w:pStyle w:val="Textbody"/>
        <w:widowControl/>
        <w:bidi w:val="0"/>
        <w:spacing w:before="0" w:after="0"/>
        <w:jc w:val="both"/>
        <w:rPr/>
      </w:pPr>
      <w:r>
        <w:rPr>
          <w:color w:val="222222"/>
          <w:sz w:val="22"/>
          <w:szCs w:val="22"/>
        </w:rPr>
        <w:t xml:space="preserve">che il il soggetto contraente, versando in una delle situazioni di cui all’articolo 94 (a eccezione del comma 6) o dell’art. 95 (a eccezione del comma 2) del d.lgs. 36/2023, ossia </w:t>
      </w:r>
      <w:r>
        <w:rPr>
          <w:rStyle w:val="Emphasis"/>
          <w:iCs/>
          <w:color w:val="222222"/>
          <w:sz w:val="22"/>
          <w:szCs w:val="22"/>
          <w:lang w:val="it-IT" w:eastAsia="zh-CN" w:bidi="hi-IN"/>
        </w:rPr>
        <w:t xml:space="preserve">(indicare la circostanza che genererebbe una ipotesi di esclusione) </w:t>
      </w:r>
      <w:r>
        <w:rPr>
          <w:color w:val="222222"/>
          <w:sz w:val="22"/>
          <w:szCs w:val="22"/>
        </w:rPr>
        <w:t>_________________:</w:t>
      </w:r>
    </w:p>
    <w:p>
      <w:pPr>
        <w:pStyle w:val="Textbody"/>
        <w:widowControl/>
        <w:bidi w:val="0"/>
        <w:spacing w:before="0" w:after="0"/>
        <w:rPr>
          <w:color w:val="222222"/>
          <w:sz w:val="22"/>
          <w:szCs w:val="22"/>
        </w:rPr>
      </w:pPr>
      <w:r>
        <w:rPr>
          <w:color w:val="222222"/>
          <w:sz w:val="22"/>
          <w:szCs w:val="22"/>
        </w:rPr>
      </w:r>
    </w:p>
    <w:p>
      <w:pPr>
        <w:pStyle w:val="Textbody"/>
        <w:widowControl/>
        <w:bidi w:val="0"/>
        <w:spacing w:before="0" w:after="0"/>
        <w:jc w:val="both"/>
        <w:rPr/>
      </w:pPr>
      <w:r>
        <w:rPr>
          <w:color w:val="222222"/>
          <w:sz w:val="22"/>
          <w:szCs w:val="22"/>
        </w:rPr>
        <w:t xml:space="preserve">☐ </w:t>
      </w:r>
      <w:r>
        <w:rPr>
          <w:color w:val="222222"/>
          <w:sz w:val="22"/>
          <w:szCs w:val="22"/>
        </w:rPr>
        <w:t xml:space="preserve">comprova, anche per il tramite della documentazione allegata alla presente, di aver adottato, ai sensi del comma 6 dell’art. 96 del Codice dei Contratti, le seguenti misure di self-cleaning ______________________________________________________ </w:t>
      </w:r>
      <w:r>
        <w:rPr>
          <w:rStyle w:val="Emphasis"/>
          <w:iCs/>
          <w:color w:val="222222"/>
          <w:sz w:val="22"/>
          <w:szCs w:val="22"/>
          <w:lang w:val="it-IT" w:eastAsia="zh-CN" w:bidi="hi-IN"/>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Pr>
          <w:color w:val="222222"/>
          <w:sz w:val="22"/>
          <w:szCs w:val="22"/>
        </w:rPr>
        <w:t>;</w:t>
      </w:r>
    </w:p>
    <w:p>
      <w:pPr>
        <w:pStyle w:val="Textbody"/>
        <w:widowControl/>
        <w:bidi w:val="0"/>
        <w:spacing w:before="0" w:after="0"/>
        <w:jc w:val="center"/>
        <w:rPr/>
      </w:pPr>
      <w:r>
        <w:rPr>
          <w:rStyle w:val="Emphasis"/>
          <w:iCs/>
          <w:color w:val="222222"/>
          <w:sz w:val="22"/>
          <w:szCs w:val="22"/>
          <w:lang w:val="it-IT" w:eastAsia="zh-CN" w:bidi="hi-IN"/>
        </w:rPr>
        <w:t>oppure</w:t>
      </w:r>
    </w:p>
    <w:p>
      <w:pPr>
        <w:pStyle w:val="Textbody"/>
        <w:widowControl/>
        <w:bidi w:val="0"/>
        <w:spacing w:before="0" w:after="0"/>
        <w:jc w:val="both"/>
        <w:rPr>
          <w:rFonts w:cs="Times New Roman"/>
          <w:bCs/>
          <w:color w:val="222222"/>
          <w:sz w:val="22"/>
          <w:szCs w:val="22"/>
        </w:rPr>
      </w:pPr>
      <w:r>
        <w:rPr>
          <w:rFonts w:cs="Times New Roman"/>
          <w:bCs/>
          <w:color w:val="222222"/>
          <w:sz w:val="22"/>
          <w:szCs w:val="22"/>
        </w:rPr>
        <w:t xml:space="preserve">☐ </w:t>
      </w:r>
      <w:r>
        <w:rPr>
          <w:rFonts w:cs="Times New Roman"/>
          <w:bCs/>
          <w:color w:val="222222"/>
          <w:sz w:val="22"/>
          <w:szCs w:val="22"/>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pPr>
        <w:pStyle w:val="Textbody"/>
        <w:widowControl/>
        <w:bidi w:val="0"/>
        <w:spacing w:before="0" w:after="0"/>
        <w:jc w:val="center"/>
        <w:rPr/>
      </w:pPr>
      <w:r>
        <w:rPr/>
      </w:r>
    </w:p>
    <w:p>
      <w:pPr>
        <w:pStyle w:val="Textbody"/>
        <w:widowControl/>
        <w:bidi w:val="0"/>
        <w:spacing w:before="0" w:after="0"/>
        <w:jc w:val="center"/>
        <w:rPr/>
      </w:pPr>
      <w:r>
        <w:rPr>
          <w:rStyle w:val="StrongEmphasis"/>
          <w:bCs/>
          <w:color w:val="222222"/>
          <w:sz w:val="22"/>
          <w:szCs w:val="22"/>
          <w:lang w:val="it-IT" w:eastAsia="zh-CN" w:bidi="hi-IN"/>
        </w:rPr>
        <w:t>PARTE IV</w:t>
        <w:br/>
        <w:t>Dichiarazioni Finali</w:t>
      </w:r>
    </w:p>
    <w:p>
      <w:pPr>
        <w:pStyle w:val="Textbody"/>
        <w:widowControl/>
        <w:bidi w:val="0"/>
        <w:spacing w:before="0" w:after="0"/>
        <w:jc w:val="center"/>
        <w:rPr/>
      </w:pPr>
      <w:r>
        <w:rPr/>
      </w:r>
    </w:p>
    <w:p>
      <w:pPr>
        <w:pStyle w:val="Textbody"/>
        <w:widowControl/>
        <w:bidi w:val="0"/>
        <w:spacing w:before="0" w:after="0"/>
        <w:jc w:val="center"/>
        <w:rPr/>
      </w:pPr>
      <w:r>
        <w:rPr>
          <w:rStyle w:val="StrongEmphasis"/>
          <w:bCs/>
          <w:color w:val="222222"/>
          <w:sz w:val="22"/>
          <w:szCs w:val="22"/>
          <w:lang w:val="it-IT" w:eastAsia="zh-CN" w:bidi="hi-IN"/>
        </w:rPr>
        <w:t>DICHIARA INFINE</w:t>
      </w:r>
    </w:p>
    <w:p>
      <w:pPr>
        <w:pStyle w:val="Textbody"/>
        <w:widowControl/>
        <w:bidi w:val="0"/>
        <w:spacing w:before="0" w:after="57"/>
        <w:jc w:val="both"/>
        <w:rPr/>
      </w:pPr>
      <w:r>
        <w:rPr>
          <w:b/>
          <w:bCs/>
          <w:color w:val="222222"/>
          <w:sz w:val="22"/>
          <w:szCs w:val="22"/>
        </w:rPr>
        <w:t>di</w:t>
      </w:r>
      <w:r>
        <w:rPr>
          <w:color w:val="222222"/>
          <w:sz w:val="22"/>
          <w:szCs w:val="22"/>
        </w:rPr>
        <w:t xml:space="preserve"> accettare, senza condizione o riserva alcuna, tutte le prescrizioni contenute nella documentazione relativa alla convenzionein oggetto;</w:t>
      </w:r>
    </w:p>
    <w:p>
      <w:pPr>
        <w:pStyle w:val="Default"/>
        <w:bidi w:val="0"/>
        <w:spacing w:before="0" w:after="57"/>
        <w:ind w:hanging="0" w:left="0" w:right="0"/>
        <w:jc w:val="both"/>
        <w:rPr/>
      </w:pPr>
      <w:r>
        <w:rPr>
          <w:rFonts w:cs="Times New Roman" w:ascii="Times New Roman" w:hAnsi="Times New Roman"/>
          <w:b/>
          <w:bCs/>
          <w:color w:val="222222"/>
          <w:sz w:val="22"/>
          <w:szCs w:val="22"/>
        </w:rPr>
        <w:t>di</w:t>
      </w:r>
      <w:r>
        <w:rPr>
          <w:rFonts w:cs="Times New Roman" w:ascii="Times New Roman" w:hAnsi="Times New Roman"/>
          <w:bCs/>
          <w:color w:val="222222"/>
          <w:sz w:val="22"/>
          <w:szCs w:val="22"/>
        </w:rPr>
        <w:t xml:space="preserve"> essere a conoscenza e accettare tutte le norme pattizie contenute nel “</w:t>
      </w:r>
      <w:r>
        <w:rPr>
          <w:rFonts w:cs="Times New Roman" w:ascii="Times New Roman" w:hAnsi="Times New Roman"/>
          <w:bCs/>
          <w:i/>
          <w:color w:val="222222"/>
          <w:sz w:val="22"/>
          <w:szCs w:val="22"/>
        </w:rPr>
        <w:t>Protocollo di Legalità</w:t>
      </w:r>
      <w:r>
        <w:rPr>
          <w:rFonts w:cs="Times New Roman" w:ascii="Times New Roman" w:hAnsi="Times New Roman"/>
          <w:bCs/>
          <w:color w:val="222222"/>
          <w:sz w:val="22"/>
          <w:szCs w:val="22"/>
        </w:rPr>
        <w:t>” sottoscritto dal Comune di Torre del Greco (NA) e dalla Prefettura di Napoli in data 01/08/2007, pubblicato e prelevabile sul sito web della Prefettura e del Comune di Napoli all’indirizzo www.utgnapoli.it, e di accettarne incondizionatamente il contenuto e gli effetti, richiamando, in particolare, gli artt. 2 e 8;</w:t>
      </w:r>
    </w:p>
    <w:p>
      <w:pPr>
        <w:pStyle w:val="Textbody"/>
        <w:widowControl/>
        <w:bidi w:val="0"/>
        <w:spacing w:before="0" w:after="57"/>
        <w:jc w:val="both"/>
        <w:rPr>
          <w:color w:val="000000"/>
        </w:rPr>
      </w:pPr>
      <w:r>
        <w:rPr>
          <w:b/>
          <w:bCs/>
          <w:color w:val="000000"/>
          <w:sz w:val="22"/>
          <w:szCs w:val="22"/>
        </w:rPr>
        <w:t xml:space="preserve">di </w:t>
      </w:r>
      <w:r>
        <w:rPr>
          <w:color w:val="000000"/>
          <w:sz w:val="22"/>
          <w:szCs w:val="22"/>
        </w:rPr>
        <w:t xml:space="preserve">essere edotto degli obblighi derivanti dal </w:t>
      </w:r>
      <w:r>
        <w:rPr>
          <w:rFonts w:eastAsia="Times New Roman" w:cs="Times New Roman"/>
          <w:i/>
          <w:iCs/>
          <w:color w:val="000000"/>
          <w:kern w:val="0"/>
          <w:sz w:val="22"/>
          <w:szCs w:val="22"/>
          <w:lang w:bidi="ar-SA"/>
        </w:rPr>
        <w:t>Codice di Comportamento dei dipendenti del Comune di Torre del Greco (NA),</w:t>
      </w:r>
      <w:r>
        <w:rPr>
          <w:rFonts w:eastAsia="Times New Roman" w:cs="Times New Roman"/>
          <w:color w:val="000000"/>
          <w:kern w:val="0"/>
          <w:sz w:val="22"/>
          <w:szCs w:val="22"/>
          <w:lang w:bidi="ar-SA"/>
        </w:rPr>
        <w:t xml:space="preserve"> approvato con</w:t>
      </w:r>
      <w:r>
        <w:rPr>
          <w:rFonts w:eastAsia="Times New Roman" w:cs="Times New Roman"/>
          <w:color w:val="000000"/>
          <w:kern w:val="0"/>
          <w:sz w:val="22"/>
          <w:szCs w:val="22"/>
          <w:shd w:fill="FFFFFF" w:val="clear"/>
          <w:lang w:bidi="ar-SA"/>
        </w:rPr>
        <w:t xml:space="preserve"> Deliberazione di Giunta Comunale n.  688 del 09/12/2013;</w:t>
      </w:r>
    </w:p>
    <w:p>
      <w:pPr>
        <w:pStyle w:val="Textbody"/>
        <w:widowControl/>
        <w:bidi w:val="0"/>
        <w:spacing w:before="0" w:after="57"/>
        <w:jc w:val="both"/>
        <w:rPr/>
      </w:pPr>
      <w:r>
        <w:rPr>
          <w:b/>
          <w:bCs/>
          <w:color w:val="222222"/>
          <w:sz w:val="22"/>
          <w:szCs w:val="22"/>
        </w:rPr>
        <w:t>di</w:t>
      </w:r>
      <w:r>
        <w:rPr>
          <w:color w:val="222222"/>
          <w:sz w:val="22"/>
          <w:szCs w:val="22"/>
        </w:rPr>
        <w:t xml:space="preserve">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Textbody"/>
        <w:widowControl/>
        <w:bidi w:val="0"/>
        <w:spacing w:before="0" w:after="57"/>
        <w:jc w:val="both"/>
        <w:rPr/>
      </w:pPr>
      <w:bookmarkStart w:id="0" w:name="_Hlk4828943961"/>
      <w:bookmarkEnd w:id="0"/>
      <w:r>
        <w:rPr>
          <w:rFonts w:cs="Times New Roman"/>
          <w:b/>
          <w:bCs/>
          <w:color w:val="222222"/>
          <w:sz w:val="22"/>
          <w:szCs w:val="22"/>
        </w:rPr>
        <w:t>di</w:t>
      </w:r>
      <w:r>
        <w:rPr>
          <w:rFonts w:cs="Times New Roman"/>
          <w:bCs/>
          <w:color w:val="222222"/>
          <w:sz w:val="22"/>
          <w:szCs w:val="22"/>
        </w:rPr>
        <w:t xml:space="preserve"> essere a conoscenza e accettare le condizioni stabilite nel </w:t>
      </w:r>
      <w:r>
        <w:rPr>
          <w:rFonts w:cs="Times New Roman"/>
          <w:bCs/>
          <w:i/>
          <w:iCs/>
          <w:color w:val="222222"/>
          <w:sz w:val="22"/>
          <w:szCs w:val="22"/>
        </w:rPr>
        <w:t>Nuovo</w:t>
      </w:r>
      <w:r>
        <w:rPr>
          <w:rFonts w:cs="Times New Roman"/>
          <w:bCs/>
          <w:color w:val="222222"/>
          <w:sz w:val="22"/>
          <w:szCs w:val="22"/>
        </w:rPr>
        <w:t xml:space="preserve"> </w:t>
      </w:r>
      <w:r>
        <w:rPr>
          <w:rFonts w:eastAsia="Times New Roman" w:cs="Times New Roman"/>
          <w:bCs/>
          <w:i/>
          <w:iCs/>
          <w:color w:val="222222"/>
          <w:sz w:val="22"/>
          <w:szCs w:val="22"/>
        </w:rPr>
        <w:t xml:space="preserve">Programma 100 </w:t>
      </w:r>
      <w:r>
        <w:rPr>
          <w:rFonts w:eastAsia="Times New Roman" w:cs="Times New Roman"/>
          <w:bCs/>
          <w:color w:val="222222"/>
          <w:sz w:val="22"/>
          <w:szCs w:val="22"/>
        </w:rPr>
        <w:t>di cui al DUP 2022/2024</w:t>
      </w:r>
      <w:r>
        <w:rPr>
          <w:rFonts w:cs="Times New Roman"/>
          <w:bCs/>
          <w:color w:val="000000"/>
          <w:sz w:val="22"/>
          <w:szCs w:val="22"/>
        </w:rPr>
        <w:t>, sec</w:t>
      </w:r>
      <w:r>
        <w:rPr>
          <w:rFonts w:cs="Times New Roman"/>
          <w:bCs/>
          <w:color w:val="222222"/>
          <w:sz w:val="22"/>
          <w:szCs w:val="22"/>
        </w:rPr>
        <w:t xml:space="preserve">ondo cui l’Amministrazione  instaura rapporti solo con gli utenti e/o operatori economici che si trovano </w:t>
      </w:r>
      <w:r>
        <w:rPr>
          <w:rFonts w:cs="Times New Roman"/>
          <w:bCs/>
          <w:color w:val="222222"/>
          <w:sz w:val="22"/>
          <w:szCs w:val="22"/>
          <w:u w:val="single"/>
        </w:rPr>
        <w:t>in condizioni di un corretto rapporto tributario</w:t>
      </w:r>
      <w:r>
        <w:rPr>
          <w:rFonts w:cs="Times New Roman"/>
          <w:bCs/>
          <w:color w:val="222222"/>
          <w:sz w:val="22"/>
          <w:szCs w:val="22"/>
        </w:rPr>
        <w:t>, per cui la stipula della convenzione è subordinata alla verifica della regolarità dei pagamenti dei tributi locali (IMU, TARSU E TOSAP/COSAP), eventualmente dovuti;</w:t>
      </w:r>
    </w:p>
    <w:p>
      <w:pPr>
        <w:pStyle w:val="Textbody"/>
        <w:widowControl/>
        <w:bidi w:val="0"/>
        <w:spacing w:before="0" w:after="0"/>
        <w:jc w:val="both"/>
        <w:rPr/>
      </w:pPr>
      <w:r>
        <w:rPr>
          <w:b/>
          <w:bCs/>
          <w:color w:val="222222"/>
          <w:sz w:val="22"/>
          <w:szCs w:val="22"/>
        </w:rPr>
        <w:t>di</w:t>
      </w:r>
      <w:r>
        <w:rPr>
          <w:color w:val="222222"/>
          <w:sz w:val="22"/>
          <w:szCs w:val="22"/>
        </w:rPr>
        <w:t xml:space="preserve">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pPr>
        <w:pStyle w:val="Default"/>
        <w:bidi w:val="0"/>
        <w:spacing w:before="0" w:after="57"/>
        <w:ind w:hanging="0" w:left="0" w:right="0"/>
        <w:jc w:val="both"/>
        <w:rPr>
          <w:rFonts w:ascii="Times New Roman" w:hAnsi="Times New Roman" w:cs="Times New Roman"/>
          <w:bCs/>
        </w:rPr>
      </w:pPr>
      <w:r>
        <w:rPr>
          <w:rFonts w:cs="Times New Roman" w:ascii="Times New Roman" w:hAnsi="Times New Roman"/>
          <w:bCs/>
        </w:rPr>
        <w:t xml:space="preserve"> </w:t>
      </w:r>
    </w:p>
    <w:p>
      <w:pPr>
        <w:pStyle w:val="Standard1"/>
        <w:bidi w:val="0"/>
        <w:ind w:hanging="0" w:left="360" w:right="0"/>
        <w:jc w:val="both"/>
        <w:rPr>
          <w:rFonts w:ascii="Times New Roman" w:hAnsi="Times New Roman"/>
          <w:color w:val="000000"/>
          <w:spacing w:val="4"/>
          <w:sz w:val="24"/>
          <w:szCs w:val="24"/>
          <w:lang w:val="it-IT"/>
        </w:rPr>
      </w:pPr>
      <w:r>
        <w:rPr>
          <w:rFonts w:ascii="Times New Roman" w:hAnsi="Times New Roman"/>
          <w:color w:val="000000"/>
          <w:spacing w:val="4"/>
          <w:sz w:val="24"/>
          <w:szCs w:val="24"/>
          <w:lang w:val="it-IT"/>
        </w:rPr>
      </w:r>
    </w:p>
    <w:p>
      <w:pPr>
        <w:pStyle w:val="Standard1"/>
        <w:bidi w:val="0"/>
        <w:ind w:hanging="0" w:left="360" w:right="0"/>
        <w:jc w:val="both"/>
        <w:rPr>
          <w:rFonts w:ascii="Times New Roman" w:hAnsi="Times New Roman"/>
          <w:color w:val="000000"/>
          <w:spacing w:val="4"/>
          <w:sz w:val="24"/>
          <w:szCs w:val="24"/>
          <w:lang w:val="it-IT"/>
        </w:rPr>
      </w:pPr>
      <w:r>
        <w:rPr>
          <w:rFonts w:ascii="Times New Roman" w:hAnsi="Times New Roman"/>
          <w:color w:val="000000"/>
          <w:spacing w:val="4"/>
          <w:sz w:val="24"/>
          <w:szCs w:val="24"/>
          <w:lang w:val="it-IT"/>
        </w:rPr>
      </w:r>
    </w:p>
    <w:p>
      <w:pPr>
        <w:pStyle w:val="Standard1"/>
        <w:bidi w:val="0"/>
        <w:ind w:hanging="0" w:left="0" w:right="0"/>
        <w:jc w:val="both"/>
        <w:rPr>
          <w:rFonts w:ascii="Times New Roman" w:hAnsi="Times New Roman"/>
          <w:color w:val="000000"/>
          <w:spacing w:val="4"/>
          <w:sz w:val="24"/>
          <w:szCs w:val="24"/>
          <w:lang w:val="it-IT"/>
        </w:rPr>
      </w:pPr>
      <w:r>
        <w:rPr>
          <w:rFonts w:ascii="Times New Roman" w:hAnsi="Times New Roman"/>
          <w:color w:val="000000"/>
          <w:spacing w:val="4"/>
          <w:sz w:val="24"/>
          <w:szCs w:val="24"/>
          <w:lang w:val="it-IT"/>
        </w:rPr>
        <w:t xml:space="preserve">Luogo e Data </w:t>
        <w:tab/>
        <w:tab/>
        <w:tab/>
        <w:tab/>
        <w:tab/>
        <w:tab/>
        <w:tab/>
        <w:t>Timbro e firma</w:t>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rFonts w:ascii="Times New Roman" w:hAnsi="Times New Roman"/>
          <w:b/>
          <w:i/>
          <w:i/>
          <w:color w:val="000000"/>
          <w:spacing w:val="4"/>
          <w:sz w:val="24"/>
          <w:szCs w:val="24"/>
          <w:lang w:val="it-IT"/>
        </w:rPr>
      </w:pPr>
      <w:r>
        <w:rPr>
          <w:rFonts w:ascii="Times New Roman" w:hAnsi="Times New Roman"/>
          <w:b/>
          <w:i/>
          <w:color w:val="000000"/>
          <w:spacing w:val="4"/>
          <w:sz w:val="24"/>
          <w:szCs w:val="24"/>
          <w:lang w:val="it-IT"/>
        </w:rPr>
      </w:r>
    </w:p>
    <w:p>
      <w:pPr>
        <w:pStyle w:val="Standard1"/>
        <w:bidi w:val="0"/>
        <w:ind w:hanging="0" w:left="0" w:right="0"/>
        <w:jc w:val="both"/>
        <w:rPr>
          <w:lang w:val="it-IT"/>
        </w:rPr>
      </w:pPr>
      <w:r>
        <w:rPr>
          <w:rFonts w:ascii="Times New Roman" w:hAnsi="Times New Roman"/>
          <w:i/>
          <w:color w:val="000000"/>
          <w:spacing w:val="1"/>
          <w:lang w:val="it-IT"/>
        </w:rPr>
        <w:t>Ai sensi e per gli effetti dell’art. 38, D.P.R. 445 del 28/12/2000 e ss.mm.ii., si allega copia del documento di riconoscimento del dichiarante in corso di validità.</w:t>
      </w:r>
    </w:p>
    <w:p>
      <w:pPr>
        <w:pStyle w:val="Normal"/>
        <w:bidi w:val="0"/>
        <w:jc w:val="left"/>
        <w:rPr/>
      </w:pPr>
      <w:r>
        <w:rPr/>
      </w:r>
      <w:bookmarkStart w:id="1" w:name="Copia__Hlk4828943961_1"/>
      <w:bookmarkStart w:id="2" w:name="Copia__Hlk4828943961_1"/>
      <w:bookmarkEnd w:id="2"/>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10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character" w:styleId="DefaultParagraphFont">
    <w:name w:val="Default Paragraph Font"/>
    <w:qFormat/>
    <w:rPr/>
  </w:style>
  <w:style w:type="character" w:styleId="PidipaginaCarattere">
    <w:name w:val="Piè di pagina Carattere"/>
    <w:basedOn w:val="DefaultParagraphFont"/>
    <w:qFormat/>
    <w:rPr>
      <w:rFonts w:eastAsia="SimSun, ??" w:cs="Mangal, 'Courier New'"/>
      <w:sz w:val="21"/>
      <w:szCs w:val="21"/>
    </w:rPr>
  </w:style>
  <w:style w:type="character" w:styleId="IntestazioneCarattere">
    <w:name w:val="Intestazione Carattere"/>
    <w:basedOn w:val="DefaultParagraphFont"/>
    <w:qFormat/>
    <w:rPr>
      <w:rFonts w:eastAsia="SimSun, ??" w:cs="Mangal, 'Courier New'"/>
      <w:sz w:val="21"/>
      <w:szCs w:val="21"/>
    </w:rPr>
  </w:style>
  <w:style w:type="character" w:styleId="FootnoteSymbol">
    <w:name w:val="Footnote Symbol"/>
    <w:qFormat/>
    <w:rPr>
      <w:vertAlign w:val="superscript"/>
    </w:rPr>
  </w:style>
  <w:style w:type="character" w:styleId="StrongEmphasis">
    <w:name w:val="Strong Emphasis"/>
    <w:qFormat/>
    <w:rPr>
      <w:b/>
    </w:rPr>
  </w:style>
  <w:style w:type="character" w:styleId="Emphasis">
    <w:name w:val="Emphasis"/>
    <w:qFormat/>
    <w:rPr>
      <w:i/>
      <w:i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SimSun, ??" w:cs="Lucida Sans"/>
      <w:color w:val="auto"/>
      <w:kern w:val="2"/>
      <w:sz w:val="24"/>
      <w:szCs w:val="24"/>
      <w:lang w:val="it-IT" w:eastAsia="zh-CN" w:bidi="hi-IN"/>
    </w:rPr>
  </w:style>
  <w:style w:type="paragraph" w:styleId="Textbody">
    <w:name w:val="Text body"/>
    <w:basedOn w:val="Standard"/>
    <w:qFormat/>
    <w:pPr>
      <w:widowControl w:val="false"/>
      <w:suppressAutoHyphens w:val="true"/>
      <w:spacing w:before="0" w:after="120"/>
      <w:ind w:hanging="0" w:left="0" w:right="0"/>
      <w:jc w:val="left"/>
      <w:textAlignment w:val="baseline"/>
    </w:pPr>
    <w:rPr>
      <w:rFonts w:ascii="Times New Roman" w:hAnsi="Times New Roman" w:eastAsia="SimSun, ??" w:cs="Lucida Sans"/>
      <w:kern w:val="2"/>
      <w:sz w:val="24"/>
      <w:szCs w:val="24"/>
      <w:lang w:val="it-IT" w:eastAsia="zh-CN" w:bidi="hi-IN"/>
    </w:rPr>
  </w:style>
  <w:style w:type="paragraph" w:styleId="Standard1">
    <w:name w:val="Standard1"/>
    <w:qFormat/>
    <w:pPr>
      <w:widowControl/>
      <w:suppressAutoHyphens w:val="true"/>
      <w:bidi w:val="0"/>
      <w:spacing w:before="0" w:after="0"/>
      <w:jc w:val="left"/>
      <w:textAlignment w:val="baseline"/>
    </w:pPr>
    <w:rPr>
      <w:rFonts w:ascii="Calibri" w:hAnsi="Calibri" w:eastAsia="Calibri" w:cs="Times New Roman"/>
      <w:color w:val="auto"/>
      <w:kern w:val="2"/>
      <w:sz w:val="22"/>
      <w:szCs w:val="22"/>
      <w:lang w:val="en-US" w:eastAsia="zh-CN" w:bidi="ar-SA"/>
    </w:rPr>
  </w:style>
  <w:style w:type="paragraph" w:styleId="Textbody1">
    <w:name w:val="Text body1"/>
    <w:basedOn w:val="Standard1"/>
    <w:qFormat/>
    <w:pPr>
      <w:widowControl/>
      <w:suppressAutoHyphens w:val="true"/>
      <w:spacing w:before="0" w:after="120"/>
      <w:ind w:hanging="0" w:left="0" w:right="0"/>
      <w:jc w:val="left"/>
      <w:textAlignment w:val="baseline"/>
    </w:pPr>
    <w:rPr>
      <w:rFonts w:ascii="Calibri" w:hAnsi="Calibri" w:eastAsia="Calibri" w:cs="Times New Roman"/>
      <w:kern w:val="2"/>
      <w:sz w:val="22"/>
      <w:szCs w:val="22"/>
      <w:lang w:val="en-US" w:eastAsia="zh-CN" w:bidi="ar-SA"/>
    </w:rPr>
  </w:style>
  <w:style w:type="paragraph" w:styleId="Default">
    <w:name w:val="Default"/>
    <w:qFormat/>
    <w:pPr>
      <w:widowControl/>
      <w:suppressAutoHyphens w:val="true"/>
      <w:bidi w:val="0"/>
      <w:spacing w:before="0" w:after="0"/>
      <w:jc w:val="left"/>
      <w:textAlignment w:val="baseline"/>
    </w:pPr>
    <w:rPr>
      <w:rFonts w:ascii="Verdana" w:hAnsi="Verdana" w:eastAsia="SimSun, ??" w:cs="Verdana"/>
      <w:color w:val="000000"/>
      <w:kern w:val="2"/>
      <w:sz w:val="24"/>
      <w:szCs w:val="24"/>
      <w:lang w:val="it-IT" w:eastAsia="zh-CN" w:bidi="ar-SA"/>
    </w:rPr>
  </w:style>
  <w:style w:type="paragraph" w:styleId="Contenutotabellauser">
    <w:name w:val="Contenuto tabella (user)"/>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48</TotalTime>
  <Application>LibreOffice/25.8.3.2$Windows_X86_64 LibreOffice_project/8ca8d55c161d602844f5428fa4b58097424e324e</Application>
  <AppVersion>15.0000</AppVersion>
  <Pages>2</Pages>
  <Words>1471</Words>
  <Characters>8645</Characters>
  <CharactersWithSpaces>10084</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2025-12-09T13:13:03Z</dcterms:created>
  <dc:creator/>
  <dc:description/>
  <dc:language>it-IT</dc:language>
  <cp:lastModifiedBy/>
  <dcterms:modified xsi:type="dcterms:W3CDTF">2025-12-09T15:28:07Z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